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BE42C2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</w:t>
      </w:r>
      <w:proofErr w:type="gramStart"/>
      <w:r w:rsidRPr="00FD7219">
        <w:rPr>
          <w:sz w:val="24"/>
          <w:szCs w:val="24"/>
        </w:rPr>
        <w:t xml:space="preserve">результатах </w:t>
      </w:r>
      <w:r w:rsidR="00BE42C2">
        <w:rPr>
          <w:sz w:val="24"/>
          <w:szCs w:val="24"/>
        </w:rPr>
        <w:t xml:space="preserve"> </w:t>
      </w:r>
      <w:r w:rsidR="00633279">
        <w:rPr>
          <w:sz w:val="24"/>
          <w:szCs w:val="24"/>
        </w:rPr>
        <w:t>общественных</w:t>
      </w:r>
      <w:proofErr w:type="gramEnd"/>
      <w:r w:rsidR="00633279">
        <w:rPr>
          <w:sz w:val="24"/>
          <w:szCs w:val="24"/>
        </w:rPr>
        <w:t xml:space="preserve"> обсуждений</w:t>
      </w:r>
      <w:r w:rsidR="00950393">
        <w:rPr>
          <w:sz w:val="24"/>
          <w:szCs w:val="24"/>
        </w:rPr>
        <w:t xml:space="preserve"> </w:t>
      </w:r>
      <w:r w:rsidR="009B6245">
        <w:rPr>
          <w:sz w:val="24"/>
          <w:szCs w:val="24"/>
        </w:rPr>
        <w:t xml:space="preserve">по </w:t>
      </w:r>
      <w:r w:rsidR="0089790D">
        <w:rPr>
          <w:sz w:val="24"/>
          <w:szCs w:val="24"/>
        </w:rPr>
        <w:t xml:space="preserve">проекту </w:t>
      </w:r>
      <w:r w:rsidR="0089790D" w:rsidRPr="00A46924">
        <w:rPr>
          <w:sz w:val="24"/>
          <w:szCs w:val="24"/>
        </w:rPr>
        <w:t>внесения изменений</w:t>
      </w:r>
      <w:r w:rsidR="00BE42C2">
        <w:rPr>
          <w:sz w:val="24"/>
          <w:szCs w:val="24"/>
        </w:rPr>
        <w:t xml:space="preserve">                           </w:t>
      </w:r>
      <w:r w:rsidR="0089790D" w:rsidRPr="00A46924">
        <w:rPr>
          <w:sz w:val="24"/>
          <w:szCs w:val="24"/>
        </w:rPr>
        <w:t xml:space="preserve">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</w:p>
    <w:p w:rsidR="00950393" w:rsidRPr="009F1B6B" w:rsidRDefault="00BE42C2" w:rsidP="00BE42C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9790D" w:rsidRPr="00A46924">
        <w:rPr>
          <w:sz w:val="24"/>
          <w:szCs w:val="24"/>
        </w:rPr>
        <w:t xml:space="preserve"> </w:t>
      </w:r>
      <w:r>
        <w:rPr>
          <w:sz w:val="24"/>
          <w:szCs w:val="24"/>
        </w:rPr>
        <w:t>от 13.12.</w:t>
      </w:r>
      <w:r w:rsidR="0089790D">
        <w:rPr>
          <w:sz w:val="24"/>
          <w:szCs w:val="24"/>
        </w:rPr>
        <w:t xml:space="preserve">2013 </w:t>
      </w:r>
      <w:r w:rsidR="0089790D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E459CF" w:rsidP="000C243E">
      <w:pPr>
        <w:rPr>
          <w:sz w:val="24"/>
          <w:szCs w:val="24"/>
        </w:rPr>
      </w:pPr>
      <w:r>
        <w:rPr>
          <w:sz w:val="24"/>
          <w:szCs w:val="24"/>
        </w:rPr>
        <w:t>27.12</w:t>
      </w:r>
      <w:r w:rsidR="008A7365">
        <w:rPr>
          <w:sz w:val="24"/>
          <w:szCs w:val="24"/>
        </w:rPr>
        <w:t>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633279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9B6245" w:rsidRDefault="0089790D" w:rsidP="008A73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>
        <w:rPr>
          <w:sz w:val="24"/>
          <w:szCs w:val="24"/>
        </w:rPr>
        <w:t xml:space="preserve">2013 </w:t>
      </w:r>
      <w:r w:rsidRPr="00A46924">
        <w:rPr>
          <w:sz w:val="24"/>
          <w:szCs w:val="24"/>
        </w:rPr>
        <w:t>№ 598</w:t>
      </w:r>
      <w:r>
        <w:rPr>
          <w:sz w:val="24"/>
          <w:szCs w:val="24"/>
        </w:rPr>
        <w:t>,</w:t>
      </w:r>
      <w:r w:rsidRPr="00E21FFE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в части</w:t>
      </w:r>
      <w:r w:rsidR="00E459CF">
        <w:rPr>
          <w:sz w:val="24"/>
          <w:szCs w:val="24"/>
        </w:rPr>
        <w:t>:</w:t>
      </w:r>
    </w:p>
    <w:p w:rsidR="00E459CF" w:rsidRPr="006A25CB" w:rsidRDefault="00E459CF" w:rsidP="00E459CF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6A25CB">
        <w:rPr>
          <w:sz w:val="24"/>
          <w:szCs w:val="24"/>
        </w:rPr>
        <w:t>добавления основного вида разрешенного использования земельного участка в зоне застройки индивидуальными жилыми домами (Ж-1) по ул. Рыбацкая, в районе</w:t>
      </w:r>
      <w:r>
        <w:rPr>
          <w:sz w:val="24"/>
          <w:szCs w:val="24"/>
        </w:rPr>
        <w:t xml:space="preserve">                               </w:t>
      </w:r>
      <w:r w:rsidRPr="006A25CB">
        <w:rPr>
          <w:sz w:val="24"/>
          <w:szCs w:val="24"/>
        </w:rPr>
        <w:t xml:space="preserve"> д. № 107 </w:t>
      </w:r>
      <w:proofErr w:type="gramStart"/>
      <w:r w:rsidRPr="006A25CB">
        <w:rPr>
          <w:sz w:val="24"/>
          <w:szCs w:val="24"/>
        </w:rPr>
        <w:t>в  г.</w:t>
      </w:r>
      <w:proofErr w:type="gramEnd"/>
      <w:r w:rsidRPr="006A25CB">
        <w:rPr>
          <w:sz w:val="24"/>
          <w:szCs w:val="24"/>
        </w:rPr>
        <w:t xml:space="preserve"> Кандалакша - для ведения личного подсобного хозяйства (приусадебн</w:t>
      </w:r>
      <w:r>
        <w:rPr>
          <w:sz w:val="24"/>
          <w:szCs w:val="24"/>
        </w:rPr>
        <w:t>ый земельный участок) (код 2.2);</w:t>
      </w:r>
    </w:p>
    <w:p w:rsidR="00E459CF" w:rsidRDefault="00E459CF" w:rsidP="00E459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A25CB">
        <w:rPr>
          <w:sz w:val="24"/>
          <w:szCs w:val="24"/>
        </w:rPr>
        <w:t>добавления  основного</w:t>
      </w:r>
      <w:proofErr w:type="gramEnd"/>
      <w:r w:rsidRPr="006A25CB">
        <w:rPr>
          <w:sz w:val="24"/>
          <w:szCs w:val="24"/>
        </w:rPr>
        <w:t xml:space="preserve"> вида разрешенного использования земельного участка в</w:t>
      </w:r>
      <w:r w:rsidRPr="006A25CB">
        <w:rPr>
          <w:i/>
          <w:sz w:val="24"/>
          <w:szCs w:val="24"/>
        </w:rPr>
        <w:t xml:space="preserve"> </w:t>
      </w:r>
      <w:r w:rsidRPr="006A25CB">
        <w:rPr>
          <w:sz w:val="24"/>
          <w:szCs w:val="24"/>
        </w:rPr>
        <w:t>зоне</w:t>
      </w:r>
      <w:r w:rsidRPr="006A25CB">
        <w:rPr>
          <w:i/>
          <w:sz w:val="24"/>
          <w:szCs w:val="24"/>
        </w:rPr>
        <w:t xml:space="preserve"> </w:t>
      </w:r>
      <w:r w:rsidRPr="006A25CB">
        <w:rPr>
          <w:sz w:val="24"/>
          <w:szCs w:val="24"/>
        </w:rPr>
        <w:t>индивидуальной жилой застройки (Ж 1) в н. п. Нивский - ведение садоводства (код 13.2), для ведения личного подсобного хозяйства (приусадебный земельный участок) (код 2.2);</w:t>
      </w:r>
    </w:p>
    <w:p w:rsidR="00E459CF" w:rsidRPr="006A25CB" w:rsidRDefault="00E459CF" w:rsidP="00E459CF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A25CB">
        <w:rPr>
          <w:sz w:val="24"/>
          <w:szCs w:val="24"/>
        </w:rPr>
        <w:t>добавления  основного</w:t>
      </w:r>
      <w:proofErr w:type="gramEnd"/>
      <w:r w:rsidRPr="006A25CB">
        <w:rPr>
          <w:sz w:val="24"/>
          <w:szCs w:val="24"/>
        </w:rPr>
        <w:t xml:space="preserve"> вида разрешенного использования земельного участка в</w:t>
      </w:r>
      <w:r w:rsidRPr="006A25CB">
        <w:rPr>
          <w:i/>
          <w:sz w:val="24"/>
          <w:szCs w:val="24"/>
        </w:rPr>
        <w:t xml:space="preserve"> </w:t>
      </w:r>
      <w:r w:rsidRPr="006A25CB">
        <w:rPr>
          <w:sz w:val="24"/>
          <w:szCs w:val="24"/>
        </w:rPr>
        <w:t xml:space="preserve">зоне садово-дачных хозяйств (Ж 4) </w:t>
      </w:r>
      <w:r>
        <w:rPr>
          <w:sz w:val="24"/>
          <w:szCs w:val="24"/>
        </w:rPr>
        <w:t xml:space="preserve">в н. п. Нивский </w:t>
      </w:r>
      <w:r w:rsidRPr="006A25CB">
        <w:rPr>
          <w:sz w:val="24"/>
          <w:szCs w:val="24"/>
        </w:rPr>
        <w:t>- для индивидуального жилищного строительства (код 2.1), для ведения личного подсобного хозяйства (приусадебный земельный участок) (код 2.2);</w:t>
      </w:r>
    </w:p>
    <w:p w:rsidR="00E459CF" w:rsidRPr="006A25CB" w:rsidRDefault="00E459CF" w:rsidP="00E459CF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25CB">
        <w:rPr>
          <w:sz w:val="24"/>
          <w:szCs w:val="24"/>
        </w:rPr>
        <w:t xml:space="preserve">добавления основного вида разрешенного использования земельного участка в зоне </w:t>
      </w:r>
      <w:proofErr w:type="gramStart"/>
      <w:r w:rsidRPr="006A25CB">
        <w:rPr>
          <w:sz w:val="24"/>
          <w:szCs w:val="24"/>
        </w:rPr>
        <w:t>естественных  зеленых</w:t>
      </w:r>
      <w:proofErr w:type="gramEnd"/>
      <w:r w:rsidRPr="006A25CB">
        <w:rPr>
          <w:sz w:val="24"/>
          <w:szCs w:val="24"/>
        </w:rPr>
        <w:t xml:space="preserve"> насаждений (Р 1)  в н. п. Нивский за железнодорожным переездом с левой стороны автомобильной дороги</w:t>
      </w:r>
      <w:r>
        <w:rPr>
          <w:sz w:val="24"/>
          <w:szCs w:val="24"/>
        </w:rPr>
        <w:t xml:space="preserve"> </w:t>
      </w:r>
      <w:r w:rsidRPr="006A25CB">
        <w:rPr>
          <w:sz w:val="24"/>
          <w:szCs w:val="24"/>
        </w:rPr>
        <w:t>– ведение садоводства (код 13.2), для ведения личного подсобного хозяйства (приусадебный земельный участок) (код 2.2), для индивидуального жилищного строительства (код 2.1);</w:t>
      </w:r>
    </w:p>
    <w:p w:rsidR="00E459CF" w:rsidRPr="00613F8F" w:rsidRDefault="00E459CF" w:rsidP="00E459CF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 w:rsidRPr="006A25CB">
        <w:rPr>
          <w:bCs/>
          <w:sz w:val="24"/>
          <w:szCs w:val="24"/>
        </w:rPr>
        <w:t xml:space="preserve">добавления </w:t>
      </w:r>
      <w:r w:rsidRPr="006A25CB">
        <w:rPr>
          <w:b/>
          <w:sz w:val="24"/>
          <w:szCs w:val="24"/>
        </w:rPr>
        <w:t xml:space="preserve"> </w:t>
      </w:r>
      <w:r w:rsidRPr="006A25CB">
        <w:rPr>
          <w:sz w:val="24"/>
          <w:szCs w:val="24"/>
        </w:rPr>
        <w:t>основного</w:t>
      </w:r>
      <w:proofErr w:type="gramEnd"/>
      <w:r w:rsidRPr="006A25CB">
        <w:rPr>
          <w:sz w:val="24"/>
          <w:szCs w:val="24"/>
        </w:rPr>
        <w:t xml:space="preserve"> вида разрешенного использования земельного участка в</w:t>
      </w:r>
      <w:r w:rsidRPr="006A25CB">
        <w:rPr>
          <w:i/>
          <w:sz w:val="24"/>
          <w:szCs w:val="24"/>
        </w:rPr>
        <w:t xml:space="preserve"> </w:t>
      </w:r>
      <w:r w:rsidRPr="006A25CB">
        <w:rPr>
          <w:sz w:val="24"/>
          <w:szCs w:val="24"/>
        </w:rPr>
        <w:t>зоне</w:t>
      </w:r>
      <w:r w:rsidRPr="006A25CB">
        <w:rPr>
          <w:i/>
          <w:sz w:val="24"/>
          <w:szCs w:val="24"/>
        </w:rPr>
        <w:t xml:space="preserve"> </w:t>
      </w:r>
      <w:r w:rsidRPr="006A25CB">
        <w:rPr>
          <w:sz w:val="24"/>
          <w:szCs w:val="24"/>
        </w:rPr>
        <w:t xml:space="preserve">индивидуальной жилой застройки (Ж 1) в с. </w:t>
      </w:r>
      <w:proofErr w:type="spellStart"/>
      <w:r w:rsidRPr="006A25CB">
        <w:rPr>
          <w:sz w:val="24"/>
          <w:szCs w:val="24"/>
        </w:rPr>
        <w:t>Лувеньга</w:t>
      </w:r>
      <w:proofErr w:type="spellEnd"/>
      <w:r w:rsidRPr="006A25CB">
        <w:rPr>
          <w:sz w:val="24"/>
          <w:szCs w:val="24"/>
        </w:rPr>
        <w:t xml:space="preserve"> - </w:t>
      </w:r>
      <w:r>
        <w:rPr>
          <w:sz w:val="24"/>
          <w:szCs w:val="24"/>
        </w:rPr>
        <w:t>ведение садоводства (код 13.2).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633279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Общественные обсуждения</w:t>
      </w:r>
      <w:r w:rsidR="00023050" w:rsidRPr="00F75D23">
        <w:rPr>
          <w:sz w:val="24"/>
          <w:szCs w:val="24"/>
        </w:rPr>
        <w:t xml:space="preserve"> проводились с </w:t>
      </w:r>
      <w:proofErr w:type="gramStart"/>
      <w:r w:rsidR="00E459CF">
        <w:rPr>
          <w:sz w:val="24"/>
          <w:szCs w:val="24"/>
        </w:rPr>
        <w:t>21.12.2023  по</w:t>
      </w:r>
      <w:proofErr w:type="gramEnd"/>
      <w:r w:rsidR="00E459CF">
        <w:rPr>
          <w:sz w:val="24"/>
          <w:szCs w:val="24"/>
        </w:rPr>
        <w:t xml:space="preserve"> 26</w:t>
      </w:r>
      <w:r w:rsidR="00A57383">
        <w:rPr>
          <w:sz w:val="24"/>
          <w:szCs w:val="24"/>
        </w:rPr>
        <w:t>.</w:t>
      </w:r>
      <w:r w:rsidR="00E459CF">
        <w:rPr>
          <w:sz w:val="24"/>
          <w:szCs w:val="24"/>
        </w:rPr>
        <w:t>12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633279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Реквизиты  общественный</w:t>
      </w:r>
      <w:proofErr w:type="gramEnd"/>
      <w:r>
        <w:rPr>
          <w:sz w:val="24"/>
          <w:szCs w:val="24"/>
        </w:rPr>
        <w:t xml:space="preserve"> обсуждений</w:t>
      </w:r>
      <w:r w:rsidR="00BB49BE" w:rsidRPr="00F75D23">
        <w:rPr>
          <w:sz w:val="24"/>
          <w:szCs w:val="24"/>
        </w:rPr>
        <w:t>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>Заключение о рез</w:t>
      </w:r>
      <w:r w:rsidR="00633279">
        <w:rPr>
          <w:sz w:val="24"/>
          <w:szCs w:val="24"/>
        </w:rPr>
        <w:t xml:space="preserve">ультатах общественных обсуждений </w:t>
      </w:r>
      <w:r w:rsidRPr="002C05F5">
        <w:rPr>
          <w:sz w:val="24"/>
          <w:szCs w:val="24"/>
        </w:rPr>
        <w:t>подготовлено на основании П</w:t>
      </w:r>
      <w:r w:rsidR="00633279">
        <w:rPr>
          <w:sz w:val="24"/>
          <w:szCs w:val="24"/>
        </w:rPr>
        <w:t>ротокола общественных обсуждений</w:t>
      </w:r>
      <w:r w:rsidRPr="002C05F5">
        <w:rPr>
          <w:sz w:val="24"/>
          <w:szCs w:val="24"/>
        </w:rPr>
        <w:t xml:space="preserve"> </w:t>
      </w:r>
      <w:r w:rsidR="00E459CF">
        <w:rPr>
          <w:sz w:val="24"/>
          <w:szCs w:val="24"/>
        </w:rPr>
        <w:t>от 27.12.2023 № 11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 w:rsidR="0089790D">
        <w:rPr>
          <w:sz w:val="24"/>
          <w:szCs w:val="24"/>
        </w:rPr>
        <w:t>2013</w:t>
      </w:r>
      <w:r w:rsidR="00C977EC">
        <w:rPr>
          <w:sz w:val="24"/>
          <w:szCs w:val="24"/>
        </w:rPr>
        <w:t xml:space="preserve">                     </w:t>
      </w:r>
      <w:r w:rsidR="0089790D">
        <w:rPr>
          <w:sz w:val="24"/>
          <w:szCs w:val="24"/>
        </w:rPr>
        <w:t xml:space="preserve"> </w:t>
      </w:r>
      <w:r w:rsidR="0089790D" w:rsidRPr="00A46924">
        <w:rPr>
          <w:sz w:val="24"/>
          <w:szCs w:val="24"/>
        </w:rPr>
        <w:t>№ 598</w:t>
      </w:r>
      <w:r w:rsidR="00C977EC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</w:t>
      </w:r>
      <w:r w:rsidR="00633279">
        <w:rPr>
          <w:sz w:val="24"/>
          <w:szCs w:val="24"/>
        </w:rPr>
        <w:t>оведении общественных обсуждений</w:t>
      </w:r>
      <w:r w:rsidRPr="000312B1">
        <w:rPr>
          <w:sz w:val="24"/>
          <w:szCs w:val="24"/>
        </w:rPr>
        <w:t>.</w:t>
      </w:r>
    </w:p>
    <w:p w:rsidR="00BB49BE" w:rsidRPr="00F75D23" w:rsidRDefault="00633279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</w:t>
      </w:r>
      <w:r w:rsidR="00BB49BE" w:rsidRPr="00F75D23">
        <w:rPr>
          <w:sz w:val="24"/>
          <w:szCs w:val="24"/>
        </w:rPr>
        <w:t xml:space="preserve"> проводились в порядке, установленном статьей </w:t>
      </w:r>
      <w:proofErr w:type="gramStart"/>
      <w:r w:rsidR="00BB49BE" w:rsidRPr="00F75D23">
        <w:rPr>
          <w:sz w:val="24"/>
          <w:szCs w:val="24"/>
        </w:rPr>
        <w:t xml:space="preserve">5.1  </w:t>
      </w:r>
      <w:r w:rsidR="00BB49BE" w:rsidRPr="00F75D23">
        <w:rPr>
          <w:sz w:val="24"/>
          <w:szCs w:val="24"/>
        </w:rPr>
        <w:lastRenderedPageBreak/>
        <w:t>Градостроительного</w:t>
      </w:r>
      <w:proofErr w:type="gramEnd"/>
      <w:r w:rsidR="00BB49BE"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Оповещение о начале общественных обсуждений было опубликовано</w:t>
      </w:r>
      <w:r w:rsidR="008450C5">
        <w:rPr>
          <w:sz w:val="24"/>
          <w:szCs w:val="24"/>
        </w:rPr>
        <w:t xml:space="preserve"> </w:t>
      </w:r>
      <w:r w:rsidR="00E459CF">
        <w:rPr>
          <w:sz w:val="24"/>
          <w:szCs w:val="24"/>
        </w:rPr>
        <w:t>в периодическом</w:t>
      </w:r>
      <w:r w:rsidR="008A7365">
        <w:rPr>
          <w:sz w:val="24"/>
          <w:szCs w:val="24"/>
        </w:rPr>
        <w:t xml:space="preserve">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 w:rsidRPr="00A46924">
        <w:rPr>
          <w:sz w:val="24"/>
          <w:szCs w:val="24"/>
        </w:rPr>
        <w:t xml:space="preserve">, на входе в здание администрации муниципального </w:t>
      </w:r>
      <w:proofErr w:type="gramStart"/>
      <w:r w:rsidR="008A7365" w:rsidRPr="00A46924">
        <w:rPr>
          <w:sz w:val="24"/>
          <w:szCs w:val="24"/>
        </w:rPr>
        <w:t>образования</w:t>
      </w:r>
      <w:r w:rsidR="008A7365">
        <w:rPr>
          <w:sz w:val="24"/>
          <w:szCs w:val="24"/>
        </w:rPr>
        <w:t>,</w:t>
      </w:r>
      <w:r w:rsidR="00633279">
        <w:rPr>
          <w:sz w:val="24"/>
          <w:szCs w:val="24"/>
        </w:rPr>
        <w:t xml:space="preserve"> </w:t>
      </w:r>
      <w:r w:rsidR="008A7365" w:rsidRPr="00A46924">
        <w:rPr>
          <w:sz w:val="24"/>
          <w:szCs w:val="24"/>
        </w:rPr>
        <w:t xml:space="preserve"> в</w:t>
      </w:r>
      <w:proofErr w:type="gramEnd"/>
      <w:r w:rsidR="008A7365" w:rsidRPr="00A46924">
        <w:rPr>
          <w:sz w:val="24"/>
          <w:szCs w:val="24"/>
        </w:rPr>
        <w:t xml:space="preserve"> местах массового скопления граждан  </w:t>
      </w:r>
      <w:r w:rsidR="00E459CF">
        <w:rPr>
          <w:sz w:val="24"/>
        </w:rPr>
        <w:t>07.12</w:t>
      </w:r>
      <w:r w:rsidR="008A7365">
        <w:rPr>
          <w:sz w:val="24"/>
        </w:rPr>
        <w:t>.2023.</w:t>
      </w:r>
    </w:p>
    <w:p w:rsidR="00950393" w:rsidRPr="008A7365" w:rsidRDefault="00950393" w:rsidP="008A736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3DBE">
        <w:rPr>
          <w:sz w:val="24"/>
          <w:szCs w:val="24"/>
        </w:rPr>
        <w:t xml:space="preserve">Проект </w:t>
      </w:r>
      <w:r w:rsidR="0089790D" w:rsidRPr="00673DBE">
        <w:rPr>
          <w:sz w:val="24"/>
          <w:szCs w:val="24"/>
        </w:rPr>
        <w:t xml:space="preserve">был размещен </w:t>
      </w:r>
      <w:r w:rsidR="00E459CF">
        <w:rPr>
          <w:sz w:val="24"/>
          <w:szCs w:val="24"/>
        </w:rPr>
        <w:t>в периодическом</w:t>
      </w:r>
      <w:r w:rsidR="008A7365">
        <w:rPr>
          <w:sz w:val="24"/>
          <w:szCs w:val="24"/>
        </w:rPr>
        <w:t xml:space="preserve">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>
        <w:rPr>
          <w:sz w:val="24"/>
        </w:rPr>
        <w:t xml:space="preserve"> (раздел «Градостроительная деятельность</w:t>
      </w:r>
      <w:r w:rsidR="008A7365" w:rsidRPr="00A46924">
        <w:rPr>
          <w:sz w:val="24"/>
        </w:rPr>
        <w:t xml:space="preserve">») </w:t>
      </w:r>
      <w:r w:rsidR="00E459CF">
        <w:rPr>
          <w:sz w:val="24"/>
        </w:rPr>
        <w:t>21</w:t>
      </w:r>
      <w:bookmarkStart w:id="0" w:name="_GoBack"/>
      <w:bookmarkEnd w:id="0"/>
      <w:r w:rsidR="00E459CF">
        <w:rPr>
          <w:sz w:val="24"/>
        </w:rPr>
        <w:t>.12</w:t>
      </w:r>
      <w:r w:rsidR="00F40382">
        <w:rPr>
          <w:sz w:val="24"/>
        </w:rPr>
        <w:t>.2023.</w:t>
      </w:r>
    </w:p>
    <w:p w:rsidR="00B93058" w:rsidRDefault="008A7365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</w:t>
      </w:r>
      <w:r w:rsidR="00633279">
        <w:rPr>
          <w:sz w:val="24"/>
          <w:szCs w:val="24"/>
        </w:rPr>
        <w:t xml:space="preserve">од проведения общественных </w:t>
      </w:r>
      <w:proofErr w:type="gramStart"/>
      <w:r w:rsidR="00633279">
        <w:rPr>
          <w:sz w:val="24"/>
          <w:szCs w:val="24"/>
        </w:rPr>
        <w:t>обсуждений</w:t>
      </w:r>
      <w:r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 была</w:t>
      </w:r>
      <w:proofErr w:type="gramEnd"/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="006106FE" w:rsidRPr="006106FE">
        <w:rPr>
          <w:sz w:val="24"/>
          <w:szCs w:val="24"/>
        </w:rPr>
        <w:t xml:space="preserve">,  </w:t>
      </w:r>
      <w:r w:rsidR="008A3198">
        <w:rPr>
          <w:sz w:val="24"/>
          <w:szCs w:val="24"/>
        </w:rPr>
        <w:t xml:space="preserve">организован </w:t>
      </w:r>
      <w:r w:rsidR="006106FE" w:rsidRPr="006106FE">
        <w:rPr>
          <w:sz w:val="24"/>
          <w:szCs w:val="24"/>
        </w:rPr>
        <w:t>прием предложений и замечаний от физических и юридических лиц по адресу: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E459CF">
        <w:rPr>
          <w:sz w:val="24"/>
          <w:szCs w:val="24"/>
        </w:rPr>
        <w:t xml:space="preserve"> с 21.12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E459CF">
        <w:rPr>
          <w:sz w:val="24"/>
          <w:szCs w:val="24"/>
        </w:rPr>
        <w:t xml:space="preserve"> 26.12</w:t>
      </w:r>
      <w:r w:rsidR="00764121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6E6FA1" w:rsidRPr="006E6FA1" w:rsidRDefault="006E6FA1" w:rsidP="006E6FA1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</w:t>
      </w:r>
      <w:r>
        <w:rPr>
          <w:sz w:val="24"/>
          <w:szCs w:val="24"/>
        </w:rPr>
        <w:t xml:space="preserve">оведения </w:t>
      </w:r>
      <w:r w:rsidR="00633279">
        <w:rPr>
          <w:sz w:val="24"/>
          <w:szCs w:val="24"/>
        </w:rPr>
        <w:t>общественных обсуждений предложений и замечаний не поступило.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</w:t>
      </w:r>
      <w:r w:rsidR="00633279">
        <w:rPr>
          <w:sz w:val="24"/>
          <w:szCs w:val="24"/>
        </w:rPr>
        <w:t>о итогам общественных обсуждений</w:t>
      </w:r>
      <w:r w:rsidRPr="00F75D23">
        <w:rPr>
          <w:sz w:val="24"/>
          <w:szCs w:val="24"/>
        </w:rPr>
        <w:t xml:space="preserve">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89460F" w:rsidRPr="00F75D23" w:rsidRDefault="0089460F" w:rsidP="0022046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 xml:space="preserve">публиковать настоящее </w:t>
      </w:r>
      <w:proofErr w:type="gramStart"/>
      <w:r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</w:t>
      </w:r>
      <w:r w:rsidR="00E459CF">
        <w:rPr>
          <w:sz w:val="24"/>
          <w:szCs w:val="24"/>
        </w:rPr>
        <w:t>в</w:t>
      </w:r>
      <w:proofErr w:type="gramEnd"/>
      <w:r w:rsidR="00E459CF">
        <w:rPr>
          <w:sz w:val="24"/>
          <w:szCs w:val="24"/>
        </w:rPr>
        <w:t xml:space="preserve"> периодическом</w:t>
      </w:r>
      <w:r w:rsidR="00F40382">
        <w:rPr>
          <w:sz w:val="24"/>
          <w:szCs w:val="24"/>
        </w:rPr>
        <w:t xml:space="preserve">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76730C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50393">
        <w:rPr>
          <w:sz w:val="24"/>
          <w:szCs w:val="24"/>
        </w:rPr>
        <w:t xml:space="preserve">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6E6F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76730C">
        <w:rPr>
          <w:sz w:val="24"/>
          <w:szCs w:val="24"/>
        </w:rPr>
        <w:t>С. О. Федотов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D2" w:rsidRDefault="00DC4BD2" w:rsidP="00F74EFB">
      <w:r>
        <w:separator/>
      </w:r>
    </w:p>
  </w:endnote>
  <w:endnote w:type="continuationSeparator" w:id="0">
    <w:p w:rsidR="00DC4BD2" w:rsidRDefault="00DC4BD2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D2" w:rsidRDefault="00DC4BD2" w:rsidP="00F74EFB">
      <w:r>
        <w:separator/>
      </w:r>
    </w:p>
  </w:footnote>
  <w:footnote w:type="continuationSeparator" w:id="0">
    <w:p w:rsidR="00DC4BD2" w:rsidRDefault="00DC4BD2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7090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046F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6A0A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45F2A"/>
    <w:rsid w:val="00460D9B"/>
    <w:rsid w:val="00467AD7"/>
    <w:rsid w:val="00470030"/>
    <w:rsid w:val="004A4153"/>
    <w:rsid w:val="004C753B"/>
    <w:rsid w:val="004D17AA"/>
    <w:rsid w:val="004D6EF7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6189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3279"/>
    <w:rsid w:val="00634C1D"/>
    <w:rsid w:val="006771A0"/>
    <w:rsid w:val="00692B18"/>
    <w:rsid w:val="00694A25"/>
    <w:rsid w:val="00694C84"/>
    <w:rsid w:val="006A1170"/>
    <w:rsid w:val="006E6FA1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6730C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50C"/>
    <w:rsid w:val="00895675"/>
    <w:rsid w:val="0089790D"/>
    <w:rsid w:val="008A3198"/>
    <w:rsid w:val="008A54D7"/>
    <w:rsid w:val="008A7365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B6245"/>
    <w:rsid w:val="009C2EB8"/>
    <w:rsid w:val="009D6E2F"/>
    <w:rsid w:val="00A010E4"/>
    <w:rsid w:val="00A10DF5"/>
    <w:rsid w:val="00A15910"/>
    <w:rsid w:val="00A32FAF"/>
    <w:rsid w:val="00A4165E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3BA8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BE42C2"/>
    <w:rsid w:val="00C05788"/>
    <w:rsid w:val="00C071DB"/>
    <w:rsid w:val="00C207EF"/>
    <w:rsid w:val="00C27F1D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977EC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4BD2"/>
    <w:rsid w:val="00DC633E"/>
    <w:rsid w:val="00DC701F"/>
    <w:rsid w:val="00DD2238"/>
    <w:rsid w:val="00DF62A4"/>
    <w:rsid w:val="00E068DE"/>
    <w:rsid w:val="00E11103"/>
    <w:rsid w:val="00E11879"/>
    <w:rsid w:val="00E11B64"/>
    <w:rsid w:val="00E25892"/>
    <w:rsid w:val="00E459CF"/>
    <w:rsid w:val="00E47E9A"/>
    <w:rsid w:val="00E65736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40382"/>
    <w:rsid w:val="00F74EFB"/>
    <w:rsid w:val="00F75D23"/>
    <w:rsid w:val="00FB0D4D"/>
    <w:rsid w:val="00FB19B6"/>
    <w:rsid w:val="00FC620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640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F57-C8C8-430D-8A71-5D8EF4C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114</cp:revision>
  <cp:lastPrinted>2023-07-07T11:07:00Z</cp:lastPrinted>
  <dcterms:created xsi:type="dcterms:W3CDTF">2014-04-24T08:01:00Z</dcterms:created>
  <dcterms:modified xsi:type="dcterms:W3CDTF">2023-12-21T11:37:00Z</dcterms:modified>
</cp:coreProperties>
</file>